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60"/>
        <w:gridCol w:w="3384"/>
        <w:gridCol w:w="4819"/>
      </w:tblGrid>
      <w:tr w:rsidR="008D0BA0" w:rsidRPr="00B475DD" w14:paraId="5959F16F" w14:textId="77777777" w:rsidTr="007010D4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4BF38C4B" w14:textId="77777777" w:rsidR="008D0BA0" w:rsidRPr="008D0BA0" w:rsidRDefault="008D0BA0" w:rsidP="008D0BA0">
            <w:pPr>
              <w:pStyle w:val="Details"/>
              <w:jc w:val="center"/>
              <w:rPr>
                <w:b/>
                <w:sz w:val="22"/>
              </w:rPr>
            </w:pPr>
            <w:r w:rsidRPr="008D0BA0">
              <w:rPr>
                <w:b/>
                <w:sz w:val="22"/>
              </w:rPr>
              <w:t>Job Description</w:t>
            </w:r>
          </w:p>
        </w:tc>
      </w:tr>
      <w:tr w:rsidR="00F203DF" w:rsidRPr="00B475DD" w14:paraId="756B4691" w14:textId="77777777" w:rsidTr="007010D4">
        <w:tc>
          <w:tcPr>
            <w:tcW w:w="1998" w:type="dxa"/>
            <w:gridSpan w:val="2"/>
            <w:shd w:val="clear" w:color="auto" w:fill="D9D9D9" w:themeFill="background1" w:themeFillShade="D9"/>
          </w:tcPr>
          <w:p w14:paraId="6A902782" w14:textId="77777777" w:rsidR="00F203DF" w:rsidRPr="00205DAD" w:rsidRDefault="00F203DF" w:rsidP="00B475DD">
            <w:pPr>
              <w:pStyle w:val="Label"/>
              <w:rPr>
                <w:sz w:val="22"/>
              </w:rPr>
            </w:pPr>
            <w:r w:rsidRPr="00205DAD">
              <w:rPr>
                <w:sz w:val="22"/>
              </w:rPr>
              <w:t>Job Title:</w:t>
            </w:r>
          </w:p>
        </w:tc>
        <w:tc>
          <w:tcPr>
            <w:tcW w:w="8203" w:type="dxa"/>
            <w:gridSpan w:val="2"/>
          </w:tcPr>
          <w:p w14:paraId="37488D8E" w14:textId="77777777" w:rsidR="00F203DF" w:rsidRPr="00205DAD" w:rsidRDefault="00CF5A77" w:rsidP="00675772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t xml:space="preserve">CMM </w:t>
            </w:r>
            <w:r w:rsidR="000E7D26">
              <w:rPr>
                <w:sz w:val="22"/>
              </w:rPr>
              <w:t>Quality Inspector</w:t>
            </w:r>
            <w:r>
              <w:rPr>
                <w:sz w:val="22"/>
              </w:rPr>
              <w:t>/Technician</w:t>
            </w:r>
          </w:p>
        </w:tc>
      </w:tr>
      <w:tr w:rsidR="00F203DF" w:rsidRPr="00B475DD" w14:paraId="39C601DE" w14:textId="77777777" w:rsidTr="007010D4">
        <w:tc>
          <w:tcPr>
            <w:tcW w:w="1998" w:type="dxa"/>
            <w:gridSpan w:val="2"/>
            <w:shd w:val="clear" w:color="auto" w:fill="D9D9D9" w:themeFill="background1" w:themeFillShade="D9"/>
          </w:tcPr>
          <w:p w14:paraId="2F7F1B8B" w14:textId="77777777" w:rsidR="00F203DF" w:rsidRPr="00205DAD" w:rsidRDefault="00F203DF" w:rsidP="00F203DF">
            <w:pPr>
              <w:pStyle w:val="Label"/>
              <w:rPr>
                <w:sz w:val="22"/>
              </w:rPr>
            </w:pPr>
            <w:r w:rsidRPr="00205DAD">
              <w:rPr>
                <w:sz w:val="22"/>
              </w:rPr>
              <w:t>Department:</w:t>
            </w:r>
          </w:p>
        </w:tc>
        <w:tc>
          <w:tcPr>
            <w:tcW w:w="8203" w:type="dxa"/>
            <w:gridSpan w:val="2"/>
          </w:tcPr>
          <w:p w14:paraId="3A506881" w14:textId="77777777" w:rsidR="00F203DF" w:rsidRPr="00205DAD" w:rsidRDefault="000E7D26" w:rsidP="00675772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t>Quality</w:t>
            </w:r>
          </w:p>
        </w:tc>
      </w:tr>
      <w:tr w:rsidR="00E87339" w:rsidRPr="00B475DD" w14:paraId="518E5B7A" w14:textId="77777777" w:rsidTr="007010D4">
        <w:tc>
          <w:tcPr>
            <w:tcW w:w="1998" w:type="dxa"/>
            <w:gridSpan w:val="2"/>
            <w:shd w:val="clear" w:color="auto" w:fill="D9D9D9" w:themeFill="background1" w:themeFillShade="D9"/>
          </w:tcPr>
          <w:p w14:paraId="7C4275CA" w14:textId="77777777" w:rsidR="00E87339" w:rsidRPr="00205DAD" w:rsidRDefault="00E87339" w:rsidP="00F203DF">
            <w:pPr>
              <w:pStyle w:val="Label"/>
              <w:rPr>
                <w:sz w:val="22"/>
              </w:rPr>
            </w:pPr>
            <w:r>
              <w:rPr>
                <w:sz w:val="22"/>
              </w:rPr>
              <w:t>Reporting to:</w:t>
            </w:r>
          </w:p>
        </w:tc>
        <w:tc>
          <w:tcPr>
            <w:tcW w:w="8203" w:type="dxa"/>
            <w:gridSpan w:val="2"/>
          </w:tcPr>
          <w:p w14:paraId="1CADC5EA" w14:textId="77777777" w:rsidR="00E87339" w:rsidRPr="00205DAD" w:rsidRDefault="000E7D26" w:rsidP="00675772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t>Quality Manager</w:t>
            </w:r>
          </w:p>
        </w:tc>
      </w:tr>
      <w:tr w:rsidR="00F203DF" w:rsidRPr="00B475DD" w14:paraId="6DCAD73E" w14:textId="77777777" w:rsidTr="007010D4">
        <w:tc>
          <w:tcPr>
            <w:tcW w:w="1998" w:type="dxa"/>
            <w:gridSpan w:val="2"/>
            <w:shd w:val="clear" w:color="auto" w:fill="D9D9D9" w:themeFill="background1" w:themeFillShade="D9"/>
          </w:tcPr>
          <w:p w14:paraId="5D583D5F" w14:textId="77777777" w:rsidR="00F203DF" w:rsidRPr="00205DAD" w:rsidRDefault="00F203DF" w:rsidP="00B475DD">
            <w:pPr>
              <w:pStyle w:val="Label"/>
              <w:rPr>
                <w:sz w:val="22"/>
              </w:rPr>
            </w:pPr>
            <w:r w:rsidRPr="00205DAD">
              <w:rPr>
                <w:sz w:val="22"/>
              </w:rPr>
              <w:t>Primary Location:</w:t>
            </w:r>
          </w:p>
        </w:tc>
        <w:tc>
          <w:tcPr>
            <w:tcW w:w="8203" w:type="dxa"/>
            <w:gridSpan w:val="2"/>
          </w:tcPr>
          <w:p w14:paraId="1D374E7D" w14:textId="77777777" w:rsidR="00F203DF" w:rsidRPr="00E87339" w:rsidRDefault="00F203DF" w:rsidP="00675772">
            <w:pPr>
              <w:pStyle w:val="Details"/>
              <w:rPr>
                <w:rFonts w:asciiTheme="majorHAnsi" w:hAnsiTheme="majorHAnsi" w:cstheme="majorHAnsi"/>
                <w:sz w:val="22"/>
              </w:rPr>
            </w:pPr>
            <w:r w:rsidRPr="00E87339">
              <w:rPr>
                <w:rFonts w:asciiTheme="majorHAnsi" w:hAnsiTheme="majorHAnsi" w:cstheme="majorHAnsi"/>
                <w:sz w:val="22"/>
              </w:rPr>
              <w:t xml:space="preserve">191 </w:t>
            </w:r>
            <w:proofErr w:type="spellStart"/>
            <w:r w:rsidRPr="00E87339">
              <w:rPr>
                <w:rFonts w:asciiTheme="majorHAnsi" w:hAnsiTheme="majorHAnsi" w:cstheme="majorHAnsi"/>
                <w:sz w:val="22"/>
              </w:rPr>
              <w:t>Plymbridge</w:t>
            </w:r>
            <w:proofErr w:type="spellEnd"/>
            <w:r w:rsidRPr="00E87339">
              <w:rPr>
                <w:rFonts w:asciiTheme="majorHAnsi" w:hAnsiTheme="majorHAnsi" w:cstheme="majorHAnsi"/>
                <w:sz w:val="22"/>
              </w:rPr>
              <w:t xml:space="preserve"> Road, </w:t>
            </w:r>
            <w:proofErr w:type="spellStart"/>
            <w:r w:rsidRPr="00E87339">
              <w:rPr>
                <w:rFonts w:asciiTheme="majorHAnsi" w:hAnsiTheme="majorHAnsi" w:cstheme="majorHAnsi"/>
                <w:sz w:val="22"/>
              </w:rPr>
              <w:t>Estover</w:t>
            </w:r>
            <w:proofErr w:type="spellEnd"/>
            <w:r w:rsidRPr="00E87339">
              <w:rPr>
                <w:rFonts w:asciiTheme="majorHAnsi" w:hAnsiTheme="majorHAnsi" w:cstheme="majorHAnsi"/>
                <w:sz w:val="22"/>
              </w:rPr>
              <w:t>, Plymouth, PL6 7JS</w:t>
            </w:r>
          </w:p>
        </w:tc>
      </w:tr>
      <w:tr w:rsidR="00DB7B5C" w:rsidRPr="00B475DD" w14:paraId="44760BD0" w14:textId="77777777" w:rsidTr="007010D4">
        <w:tc>
          <w:tcPr>
            <w:tcW w:w="10201" w:type="dxa"/>
            <w:gridSpan w:val="4"/>
          </w:tcPr>
          <w:p w14:paraId="19B04A74" w14:textId="77777777" w:rsidR="00CB7B37" w:rsidRDefault="00CB7B37" w:rsidP="00E87339">
            <w:pPr>
              <w:pStyle w:val="Label"/>
              <w:rPr>
                <w:sz w:val="22"/>
              </w:rPr>
            </w:pPr>
          </w:p>
          <w:p w14:paraId="1B251165" w14:textId="77777777" w:rsidR="00205DAD" w:rsidRPr="00E87339" w:rsidRDefault="00E87339" w:rsidP="00E87339">
            <w:pPr>
              <w:pStyle w:val="Label"/>
              <w:rPr>
                <w:sz w:val="22"/>
              </w:rPr>
            </w:pPr>
            <w:r>
              <w:rPr>
                <w:sz w:val="22"/>
              </w:rPr>
              <w:t>Job purpose Summary:</w:t>
            </w:r>
          </w:p>
          <w:p w14:paraId="78190D94" w14:textId="77777777" w:rsidR="00E87339" w:rsidRPr="00CB7B37" w:rsidRDefault="009F0014" w:rsidP="00CB7B3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CMM </w:t>
            </w:r>
            <w:r w:rsidR="00CB7B37" w:rsidRPr="00CB7B37">
              <w:rPr>
                <w:rFonts w:cs="Arial"/>
                <w:sz w:val="22"/>
              </w:rPr>
              <w:t>Quality Inspectors</w:t>
            </w:r>
            <w:r>
              <w:rPr>
                <w:rFonts w:cs="Arial"/>
                <w:sz w:val="22"/>
              </w:rPr>
              <w:t xml:space="preserve">/Technicians </w:t>
            </w:r>
            <w:r w:rsidR="00CB7B37" w:rsidRPr="00CB7B37">
              <w:rPr>
                <w:rFonts w:cs="Arial"/>
                <w:sz w:val="22"/>
              </w:rPr>
              <w:t>will support the business’s engineering and manufacturing contract through all first off submissions</w:t>
            </w:r>
            <w:r w:rsidR="00CB7B37">
              <w:rPr>
                <w:rFonts w:cs="Arial"/>
                <w:sz w:val="22"/>
              </w:rPr>
              <w:t xml:space="preserve"> and final inspections</w:t>
            </w:r>
            <w:r w:rsidR="00CB7B37" w:rsidRPr="00CB7B37">
              <w:rPr>
                <w:rFonts w:cs="Arial"/>
                <w:sz w:val="22"/>
              </w:rPr>
              <w:t>.  To work closely with the staff on the shop floor in Milling, Turning, Finishing, Quality, Assembly and Dispatch.</w:t>
            </w:r>
          </w:p>
          <w:p w14:paraId="742AE850" w14:textId="77777777" w:rsidR="00CB7B37" w:rsidRPr="00CB7B37" w:rsidRDefault="00CB7B37" w:rsidP="00CB7B37">
            <w:pPr>
              <w:rPr>
                <w:rFonts w:cs="Arial"/>
                <w:sz w:val="22"/>
              </w:rPr>
            </w:pPr>
          </w:p>
          <w:p w14:paraId="2D1F4784" w14:textId="77777777" w:rsidR="00205DAD" w:rsidRDefault="00E87339" w:rsidP="00E87339">
            <w:pPr>
              <w:pStyle w:val="Label"/>
              <w:rPr>
                <w:sz w:val="22"/>
              </w:rPr>
            </w:pPr>
            <w:r>
              <w:rPr>
                <w:sz w:val="22"/>
              </w:rPr>
              <w:t>K</w:t>
            </w:r>
            <w:r w:rsidR="00205DAD" w:rsidRPr="00E87339">
              <w:rPr>
                <w:sz w:val="22"/>
              </w:rPr>
              <w:t xml:space="preserve">ey </w:t>
            </w:r>
            <w:r>
              <w:rPr>
                <w:sz w:val="22"/>
              </w:rPr>
              <w:t>R</w:t>
            </w:r>
            <w:r w:rsidR="00205DAD" w:rsidRPr="00E87339">
              <w:rPr>
                <w:sz w:val="22"/>
              </w:rPr>
              <w:t>esponsibilities &amp; Accountabilities</w:t>
            </w:r>
            <w:r>
              <w:rPr>
                <w:sz w:val="22"/>
              </w:rPr>
              <w:t>:</w:t>
            </w:r>
          </w:p>
          <w:p w14:paraId="24074F92" w14:textId="77777777" w:rsidR="00CB7B37" w:rsidRDefault="004762C1" w:rsidP="003B08D3">
            <w:pPr>
              <w:pStyle w:val="ListParagraph"/>
              <w:numPr>
                <w:ilvl w:val="0"/>
                <w:numId w:val="4"/>
              </w:numPr>
            </w:pPr>
            <w:r w:rsidRPr="003B08D3">
              <w:t xml:space="preserve">CNC </w:t>
            </w:r>
            <w:r w:rsidR="00CB7B37" w:rsidRPr="003B08D3">
              <w:t>CMM</w:t>
            </w:r>
            <w:r w:rsidRPr="003B08D3">
              <w:t xml:space="preserve"> operation, programming</w:t>
            </w:r>
          </w:p>
          <w:p w14:paraId="47846BDB" w14:textId="77777777" w:rsidR="002A36BF" w:rsidRPr="003B08D3" w:rsidRDefault="002A36BF" w:rsidP="003B08D3">
            <w:pPr>
              <w:pStyle w:val="ListParagraph"/>
              <w:numPr>
                <w:ilvl w:val="0"/>
                <w:numId w:val="4"/>
              </w:numPr>
            </w:pPr>
            <w:r>
              <w:t>Maintaining and updating CMM program database to support operator use</w:t>
            </w:r>
          </w:p>
          <w:p w14:paraId="3E2A85E7" w14:textId="77777777" w:rsidR="007010D4" w:rsidRPr="007010D4" w:rsidRDefault="00CB7B37" w:rsidP="003E3830">
            <w:pPr>
              <w:pStyle w:val="ListParagraph"/>
              <w:numPr>
                <w:ilvl w:val="0"/>
                <w:numId w:val="4"/>
              </w:numPr>
              <w:ind w:left="738"/>
            </w:pPr>
            <w:r w:rsidRPr="009F0014">
              <w:t xml:space="preserve">First off </w:t>
            </w:r>
            <w:r w:rsidR="004762C1" w:rsidRPr="009F0014">
              <w:t>review and approval</w:t>
            </w:r>
            <w:r w:rsidRPr="009F0014">
              <w:t xml:space="preserve"> </w:t>
            </w:r>
            <w:r w:rsidR="004762C1" w:rsidRPr="009F0014">
              <w:t>using fastest method for required precision (manual tools or specialized equipment)</w:t>
            </w:r>
            <w:r w:rsidR="003B08D3">
              <w:t xml:space="preserve"> c</w:t>
            </w:r>
            <w:r w:rsidRPr="009F0014">
              <w:t>overing the</w:t>
            </w:r>
            <w:r w:rsidR="003B08D3" w:rsidRPr="009F0014">
              <w:t xml:space="preserve"> complete scope of the job pack and customer requirements, process requirements</w:t>
            </w:r>
            <w:r w:rsidR="009F0014">
              <w:t xml:space="preserve"> and Control Plan </w:t>
            </w:r>
            <w:r w:rsidR="009F0014">
              <w:br/>
            </w:r>
            <w:r w:rsidR="002A36BF">
              <w:t>I.E.</w:t>
            </w:r>
            <w:r w:rsidRPr="009F0014">
              <w:t xml:space="preserve"> </w:t>
            </w:r>
            <w:r w:rsidR="003B08D3" w:rsidRPr="009F0014">
              <w:t xml:space="preserve">checking part against </w:t>
            </w:r>
            <w:r w:rsidRPr="009F0014">
              <w:t>drawing</w:t>
            </w:r>
            <w:r w:rsidR="003B08D3" w:rsidRPr="009F0014">
              <w:t xml:space="preserve"> or solid model</w:t>
            </w:r>
            <w:r w:rsidRPr="009F0014">
              <w:t xml:space="preserve"> and issue status, all features complete to the operation being machined, all sizes not just within tolerances but as close to mid limit as possible</w:t>
            </w:r>
            <w:r w:rsidR="004762C1" w:rsidRPr="009F0014">
              <w:t xml:space="preserve"> (unless otherwise indicated)</w:t>
            </w:r>
            <w:r w:rsidRPr="009F0014">
              <w:t>, all finishes to be to an acceptable standard reflective of the method of machining</w:t>
            </w:r>
            <w:r w:rsidR="003B08D3" w:rsidRPr="009F0014">
              <w:t xml:space="preserve">, all features are complete, correctly positioned and oriented </w:t>
            </w:r>
          </w:p>
          <w:p w14:paraId="005FC47E" w14:textId="77777777" w:rsidR="00CF5A77" w:rsidRDefault="003B08D3" w:rsidP="00CF5A77">
            <w:pPr>
              <w:pStyle w:val="ListParagraph"/>
              <w:numPr>
                <w:ilvl w:val="0"/>
                <w:numId w:val="5"/>
              </w:numPr>
            </w:pPr>
            <w:r w:rsidRPr="003B08D3">
              <w:t xml:space="preserve">Provide support to shop floor staff </w:t>
            </w:r>
            <w:r w:rsidR="002A36BF">
              <w:t>relating to in-</w:t>
            </w:r>
            <w:r w:rsidRPr="003B08D3">
              <w:t>progress inspection, measuring techniques and understanding of Control Plan</w:t>
            </w:r>
            <w:r w:rsidR="002A36BF">
              <w:t>, d</w:t>
            </w:r>
            <w:r w:rsidR="00CF5A77">
              <w:t xml:space="preserve">riving In-Process inspections on the shop </w:t>
            </w:r>
            <w:proofErr w:type="gramStart"/>
            <w:r w:rsidR="00CF5A77">
              <w:t>floor</w:t>
            </w:r>
            <w:proofErr w:type="gramEnd"/>
          </w:p>
          <w:p w14:paraId="7501B384" w14:textId="77777777" w:rsidR="003B08D3" w:rsidRPr="003B08D3" w:rsidRDefault="002A36BF" w:rsidP="00CF5A77">
            <w:pPr>
              <w:pStyle w:val="ListParagraph"/>
              <w:numPr>
                <w:ilvl w:val="0"/>
                <w:numId w:val="5"/>
              </w:numPr>
            </w:pPr>
            <w:r>
              <w:t>Performing shop floor patrol inspections</w:t>
            </w:r>
            <w:r w:rsidR="00CF5A77">
              <w:t xml:space="preserve"> to pick up any issues in earliest stage possible</w:t>
            </w:r>
          </w:p>
          <w:p w14:paraId="5D50D36D" w14:textId="77777777" w:rsidR="003B08D3" w:rsidRDefault="003B08D3" w:rsidP="003B08D3">
            <w:pPr>
              <w:pStyle w:val="ListParagraph"/>
              <w:numPr>
                <w:ilvl w:val="0"/>
                <w:numId w:val="5"/>
              </w:numPr>
            </w:pPr>
            <w:r w:rsidRPr="003B08D3">
              <w:t xml:space="preserve">Coordinate </w:t>
            </w:r>
            <w:r>
              <w:t>shop floor measuring equipment and gauges cabinet</w:t>
            </w:r>
            <w:r w:rsidR="003C5F7D">
              <w:t xml:space="preserve"> ensuring th</w:t>
            </w:r>
            <w:r w:rsidR="00AA4E7C">
              <w:t>at all equipment is calibrated and in correct location</w:t>
            </w:r>
          </w:p>
          <w:p w14:paraId="00CBEA39" w14:textId="77777777" w:rsidR="00CF5A77" w:rsidRDefault="003C5F7D" w:rsidP="003B08D3">
            <w:pPr>
              <w:pStyle w:val="ListParagraph"/>
              <w:numPr>
                <w:ilvl w:val="0"/>
                <w:numId w:val="5"/>
              </w:numPr>
            </w:pPr>
            <w:r>
              <w:t>Championing Quality on the shop floor, mentoring cell leaders</w:t>
            </w:r>
            <w:r w:rsidR="00CF5A77">
              <w:t xml:space="preserve">, setters and operators </w:t>
            </w:r>
            <w:proofErr w:type="gramStart"/>
            <w:r w:rsidR="00CF5A77">
              <w:t>in regards to</w:t>
            </w:r>
            <w:proofErr w:type="gramEnd"/>
            <w:r w:rsidR="00CF5A77">
              <w:t xml:space="preserve"> Quality topics</w:t>
            </w:r>
            <w:r>
              <w:t xml:space="preserve">, </w:t>
            </w:r>
          </w:p>
          <w:p w14:paraId="29E53638" w14:textId="77777777" w:rsidR="003C5F7D" w:rsidRDefault="003C5F7D" w:rsidP="003B08D3">
            <w:pPr>
              <w:pStyle w:val="ListParagraph"/>
              <w:numPr>
                <w:ilvl w:val="0"/>
                <w:numId w:val="5"/>
              </w:numPr>
            </w:pPr>
            <w:r>
              <w:t>ensuring that all Non-Conforming product is correctly labelled and placed in MRB area</w:t>
            </w:r>
            <w:r w:rsidR="00CF5A77">
              <w:t>, performing pre-MRB review if required</w:t>
            </w:r>
          </w:p>
          <w:p w14:paraId="595DCDF2" w14:textId="77777777" w:rsidR="003C5F7D" w:rsidRDefault="003C5F7D" w:rsidP="003B08D3">
            <w:pPr>
              <w:pStyle w:val="ListParagraph"/>
              <w:numPr>
                <w:ilvl w:val="0"/>
                <w:numId w:val="5"/>
              </w:numPr>
            </w:pPr>
            <w:r>
              <w:t>Following connected to activity processes defined by AS9100 QMS</w:t>
            </w:r>
            <w:r w:rsidR="00D61823">
              <w:t xml:space="preserve"> connected to job activity (SOP 07.02, SOP 07.03, SOP 08.02)</w:t>
            </w:r>
          </w:p>
          <w:p w14:paraId="7EB2ACD1" w14:textId="77777777" w:rsidR="002A36BF" w:rsidRDefault="002A36BF" w:rsidP="003B08D3">
            <w:pPr>
              <w:pStyle w:val="ListParagraph"/>
              <w:numPr>
                <w:ilvl w:val="0"/>
                <w:numId w:val="5"/>
              </w:numPr>
            </w:pPr>
            <w:r>
              <w:t xml:space="preserve">Using knowledge of the manufacturing process you will update and maintain control plans to highlight key features of parts. </w:t>
            </w:r>
          </w:p>
          <w:p w14:paraId="279CC5AA" w14:textId="77777777" w:rsidR="00CB7B37" w:rsidRPr="00CB7B37" w:rsidRDefault="00CB7B37" w:rsidP="00CB7B37">
            <w:pPr>
              <w:rPr>
                <w:sz w:val="22"/>
              </w:rPr>
            </w:pPr>
            <w:r w:rsidRPr="00CB7B37">
              <w:rPr>
                <w:sz w:val="22"/>
              </w:rPr>
              <w:t xml:space="preserve">With this in mind, the level of understanding of the part / drawing and knowledge of the machining process required by the inspector is not just measuring parts but being a critical eye for all aspects of the </w:t>
            </w:r>
            <w:r w:rsidR="003C5F7D">
              <w:rPr>
                <w:sz w:val="22"/>
              </w:rPr>
              <w:t xml:space="preserve">quality </w:t>
            </w:r>
            <w:r w:rsidRPr="00CB7B37">
              <w:rPr>
                <w:sz w:val="22"/>
              </w:rPr>
              <w:t>parts on a level with the setter if not technically greater than the setter as the person who will offer guidance regarding the parts critical features will quite often be the inspection team.</w:t>
            </w:r>
          </w:p>
          <w:p w14:paraId="4457C86D" w14:textId="77777777" w:rsidR="00EB6037" w:rsidRDefault="00EB6037" w:rsidP="00E87339">
            <w:pPr>
              <w:pStyle w:val="Label"/>
              <w:rPr>
                <w:sz w:val="22"/>
              </w:rPr>
            </w:pPr>
          </w:p>
          <w:p w14:paraId="76B0C3E1" w14:textId="77777777" w:rsidR="007010D4" w:rsidRDefault="00EB6037" w:rsidP="00E87339">
            <w:pPr>
              <w:pStyle w:val="Label"/>
              <w:rPr>
                <w:sz w:val="22"/>
              </w:rPr>
            </w:pPr>
            <w:r>
              <w:rPr>
                <w:sz w:val="22"/>
              </w:rPr>
              <w:t>Additional Information:</w:t>
            </w:r>
          </w:p>
          <w:p w14:paraId="7657771C" w14:textId="77777777" w:rsidR="00675772" w:rsidRDefault="00CB7B37" w:rsidP="002A36BF">
            <w:pPr>
              <w:pStyle w:val="Descriptionlabels"/>
              <w:tabs>
                <w:tab w:val="left" w:pos="4374"/>
              </w:tabs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Flexibility with overtime requirement</w:t>
            </w:r>
            <w:r w:rsidR="007010D4">
              <w:rPr>
                <w:b w:val="0"/>
                <w:smallCaps w:val="0"/>
              </w:rPr>
              <w:tab/>
            </w:r>
          </w:p>
          <w:p w14:paraId="14816E6D" w14:textId="77777777" w:rsidR="002A36BF" w:rsidRPr="002A36BF" w:rsidRDefault="002A36BF" w:rsidP="002A36BF">
            <w:pPr>
              <w:pStyle w:val="Descriptionlabels"/>
              <w:tabs>
                <w:tab w:val="left" w:pos="4374"/>
              </w:tabs>
              <w:rPr>
                <w:b w:val="0"/>
                <w:smallCaps w:val="0"/>
              </w:rPr>
            </w:pPr>
          </w:p>
        </w:tc>
      </w:tr>
      <w:tr w:rsidR="000C5E97" w14:paraId="1CBA2B35" w14:textId="77777777" w:rsidTr="007010D4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7FAFF796" w14:textId="77777777" w:rsidR="000C5E97" w:rsidRPr="008D0BA0" w:rsidRDefault="000C5E97" w:rsidP="0023171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D0BA0">
              <w:rPr>
                <w:rFonts w:asciiTheme="majorHAnsi" w:hAnsiTheme="majorHAnsi" w:cstheme="majorHAnsi"/>
                <w:b/>
                <w:sz w:val="22"/>
              </w:rPr>
              <w:lastRenderedPageBreak/>
              <w:t>Person Specification</w:t>
            </w:r>
          </w:p>
        </w:tc>
      </w:tr>
      <w:tr w:rsidR="0085628D" w14:paraId="228B4B90" w14:textId="77777777" w:rsidTr="007010D4">
        <w:trPr>
          <w:trHeight w:val="291"/>
        </w:trPr>
        <w:tc>
          <w:tcPr>
            <w:tcW w:w="1838" w:type="dxa"/>
            <w:shd w:val="clear" w:color="auto" w:fill="FFFFFF" w:themeFill="background1"/>
          </w:tcPr>
          <w:p w14:paraId="2D185185" w14:textId="77777777" w:rsidR="0085628D" w:rsidRPr="008D0BA0" w:rsidRDefault="0085628D" w:rsidP="00231711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18FC16D0" w14:textId="77777777" w:rsidR="0085628D" w:rsidRPr="008D0BA0" w:rsidRDefault="0085628D" w:rsidP="00231711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Essential</w:t>
            </w:r>
          </w:p>
        </w:tc>
        <w:tc>
          <w:tcPr>
            <w:tcW w:w="4819" w:type="dxa"/>
            <w:shd w:val="clear" w:color="auto" w:fill="FFFFFF" w:themeFill="background1"/>
          </w:tcPr>
          <w:p w14:paraId="1A03E595" w14:textId="77777777" w:rsidR="0085628D" w:rsidRPr="008D0BA0" w:rsidRDefault="0085628D" w:rsidP="00231711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Desirable</w:t>
            </w:r>
          </w:p>
        </w:tc>
      </w:tr>
      <w:tr w:rsidR="0085628D" w14:paraId="773E2FC6" w14:textId="77777777" w:rsidTr="007010D4">
        <w:trPr>
          <w:trHeight w:val="286"/>
        </w:trPr>
        <w:tc>
          <w:tcPr>
            <w:tcW w:w="1838" w:type="dxa"/>
            <w:shd w:val="clear" w:color="auto" w:fill="FFFFFF" w:themeFill="background1"/>
          </w:tcPr>
          <w:p w14:paraId="54DEA343" w14:textId="77777777" w:rsidR="0085628D" w:rsidRPr="008D0BA0" w:rsidRDefault="00C35573" w:rsidP="00C35573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Education/Qualification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7C2A13E8" w14:textId="77777777" w:rsidR="00C35573" w:rsidRPr="003916A7" w:rsidRDefault="00D61823" w:rsidP="00D61823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Min 2-3y. work place experience in Quality Inspection</w:t>
            </w:r>
          </w:p>
        </w:tc>
        <w:tc>
          <w:tcPr>
            <w:tcW w:w="4819" w:type="dxa"/>
            <w:shd w:val="clear" w:color="auto" w:fill="FFFFFF" w:themeFill="background1"/>
          </w:tcPr>
          <w:p w14:paraId="754AB1ED" w14:textId="77777777" w:rsidR="00D61823" w:rsidRPr="00D61823" w:rsidRDefault="003916A7" w:rsidP="00D61823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Theme="majorHAnsi" w:hAnsiTheme="majorHAnsi" w:cstheme="majorHAnsi"/>
              </w:rPr>
            </w:pPr>
            <w:r w:rsidRPr="00D61823">
              <w:rPr>
                <w:rFonts w:asciiTheme="majorHAnsi" w:hAnsiTheme="majorHAnsi" w:cstheme="majorHAnsi"/>
              </w:rPr>
              <w:t>Degree in Mechanical Engineering</w:t>
            </w:r>
            <w:r w:rsidR="00D61823" w:rsidRPr="00D61823">
              <w:rPr>
                <w:rFonts w:asciiTheme="majorHAnsi" w:hAnsiTheme="majorHAnsi" w:cstheme="majorHAnsi"/>
              </w:rPr>
              <w:t xml:space="preserve"> </w:t>
            </w:r>
          </w:p>
          <w:p w14:paraId="4D98BAAC" w14:textId="77777777" w:rsidR="0085628D" w:rsidRPr="00D61823" w:rsidRDefault="00D61823" w:rsidP="00D61823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asciiTheme="majorHAnsi" w:hAnsiTheme="majorHAnsi" w:cstheme="majorHAnsi"/>
              </w:rPr>
            </w:pPr>
            <w:r w:rsidRPr="00D61823">
              <w:rPr>
                <w:rFonts w:asciiTheme="majorHAnsi" w:hAnsiTheme="majorHAnsi" w:cstheme="majorHAnsi"/>
              </w:rPr>
              <w:t>NVQ Quality Inspection or</w:t>
            </w:r>
          </w:p>
        </w:tc>
      </w:tr>
      <w:tr w:rsidR="0085628D" w14:paraId="5060E5AC" w14:textId="77777777" w:rsidTr="007010D4">
        <w:trPr>
          <w:trHeight w:val="286"/>
        </w:trPr>
        <w:tc>
          <w:tcPr>
            <w:tcW w:w="1838" w:type="dxa"/>
            <w:shd w:val="clear" w:color="auto" w:fill="FFFFFF" w:themeFill="background1"/>
          </w:tcPr>
          <w:p w14:paraId="27BBB039" w14:textId="77777777" w:rsidR="0085628D" w:rsidRPr="008D0BA0" w:rsidRDefault="00C35573" w:rsidP="00C35573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Experience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666446C2" w14:textId="77777777" w:rsidR="004762C1" w:rsidRPr="00952C27" w:rsidRDefault="004762C1" w:rsidP="00CF5A77">
            <w:pPr>
              <w:pStyle w:val="ListParagraph"/>
              <w:numPr>
                <w:ilvl w:val="0"/>
                <w:numId w:val="7"/>
              </w:numPr>
              <w:ind w:left="317"/>
            </w:pPr>
            <w:r w:rsidRPr="00952C27">
              <w:t xml:space="preserve">CNC </w:t>
            </w:r>
            <w:r w:rsidR="00952C27" w:rsidRPr="00952C27">
              <w:t>measuring equipment</w:t>
            </w:r>
            <w:r w:rsidR="003916A7" w:rsidRPr="00952C27">
              <w:t xml:space="preserve"> </w:t>
            </w:r>
            <w:r w:rsidR="002A36BF">
              <w:t>programming</w:t>
            </w:r>
            <w:r w:rsidR="00CF5A77" w:rsidRPr="00952C27">
              <w:t xml:space="preserve"> </w:t>
            </w:r>
            <w:r w:rsidR="00CF5A77">
              <w:t xml:space="preserve">and </w:t>
            </w:r>
            <w:r w:rsidR="003916A7" w:rsidRPr="00952C27">
              <w:t>operation</w:t>
            </w:r>
          </w:p>
          <w:p w14:paraId="2FFB6854" w14:textId="77777777" w:rsidR="003916A7" w:rsidRPr="00952C27" w:rsidRDefault="003916A7" w:rsidP="00CF5A77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Theme="majorHAnsi" w:hAnsiTheme="majorHAnsi" w:cstheme="majorHAnsi"/>
              </w:rPr>
            </w:pPr>
            <w:r w:rsidRPr="00952C27">
              <w:rPr>
                <w:rFonts w:asciiTheme="majorHAnsi" w:hAnsiTheme="majorHAnsi" w:cstheme="majorHAnsi"/>
              </w:rPr>
              <w:t xml:space="preserve">Experience in </w:t>
            </w:r>
            <w:r w:rsidR="00952C27">
              <w:rPr>
                <w:rFonts w:asciiTheme="majorHAnsi" w:hAnsiTheme="majorHAnsi" w:cstheme="majorHAnsi"/>
              </w:rPr>
              <w:t>Quality Inspection in</w:t>
            </w:r>
            <w:r w:rsidR="004762C1" w:rsidRPr="00952C27">
              <w:rPr>
                <w:rFonts w:asciiTheme="majorHAnsi" w:hAnsiTheme="majorHAnsi" w:cstheme="majorHAnsi"/>
              </w:rPr>
              <w:t xml:space="preserve"> </w:t>
            </w:r>
            <w:r w:rsidR="00952C27" w:rsidRPr="00952C27">
              <w:rPr>
                <w:rFonts w:asciiTheme="majorHAnsi" w:hAnsiTheme="majorHAnsi" w:cstheme="majorHAnsi"/>
              </w:rPr>
              <w:t xml:space="preserve">milling or turning </w:t>
            </w:r>
            <w:r w:rsidR="00952C27">
              <w:rPr>
                <w:rFonts w:asciiTheme="majorHAnsi" w:hAnsiTheme="majorHAnsi" w:cstheme="majorHAnsi"/>
              </w:rPr>
              <w:t>environment</w:t>
            </w:r>
          </w:p>
          <w:p w14:paraId="5ADE2EEA" w14:textId="77777777" w:rsidR="00C35573" w:rsidRPr="003916A7" w:rsidRDefault="00C35573" w:rsidP="00952C27">
            <w:pPr>
              <w:spacing w:before="0" w:after="160" w:line="259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8BA9D07" w14:textId="77777777" w:rsidR="004762C1" w:rsidRPr="00CF5A77" w:rsidRDefault="004762C1" w:rsidP="00CF5A77">
            <w:pPr>
              <w:pStyle w:val="ListParagraph"/>
              <w:numPr>
                <w:ilvl w:val="0"/>
                <w:numId w:val="7"/>
              </w:numPr>
              <w:ind w:left="317"/>
            </w:pPr>
            <w:r w:rsidRPr="00CF5A77">
              <w:t>Mitutoyo CNC CMM programming</w:t>
            </w:r>
          </w:p>
          <w:p w14:paraId="4A26DD19" w14:textId="77777777" w:rsidR="003916A7" w:rsidRPr="00CF5A77" w:rsidRDefault="003916A7" w:rsidP="00CF5A77">
            <w:pPr>
              <w:pStyle w:val="ListParagraph"/>
              <w:numPr>
                <w:ilvl w:val="0"/>
                <w:numId w:val="7"/>
              </w:numPr>
              <w:ind w:left="317"/>
            </w:pPr>
            <w:r w:rsidRPr="00CF5A77">
              <w:t>Quality Engineering in Automotive / Aerospace industry.</w:t>
            </w:r>
          </w:p>
          <w:p w14:paraId="4FFCF3D4" w14:textId="77777777" w:rsidR="003916A7" w:rsidRDefault="003916A7" w:rsidP="00CF5A77">
            <w:pPr>
              <w:pStyle w:val="ListParagraph"/>
              <w:numPr>
                <w:ilvl w:val="0"/>
                <w:numId w:val="7"/>
              </w:numPr>
              <w:ind w:left="317"/>
            </w:pPr>
            <w:r w:rsidRPr="00CF5A77">
              <w:t>Working to AS9100 or any other aviation industry standards.</w:t>
            </w:r>
          </w:p>
          <w:p w14:paraId="3622ED80" w14:textId="77777777" w:rsidR="00CF5A77" w:rsidRPr="00CF5A77" w:rsidRDefault="00CF5A77" w:rsidP="00CF5A77">
            <w:pPr>
              <w:pStyle w:val="ListParagraph"/>
              <w:numPr>
                <w:ilvl w:val="0"/>
                <w:numId w:val="7"/>
              </w:numPr>
              <w:ind w:left="317"/>
            </w:pPr>
            <w:r>
              <w:t>FAI preparation</w:t>
            </w:r>
          </w:p>
          <w:p w14:paraId="74FE0709" w14:textId="77777777" w:rsidR="0085628D" w:rsidRPr="003916A7" w:rsidRDefault="0085628D" w:rsidP="003916A7">
            <w:pPr>
              <w:rPr>
                <w:rFonts w:cstheme="minorBidi"/>
                <w:sz w:val="22"/>
              </w:rPr>
            </w:pPr>
          </w:p>
        </w:tc>
      </w:tr>
      <w:tr w:rsidR="0085628D" w14:paraId="11C1D873" w14:textId="77777777" w:rsidTr="007010D4">
        <w:trPr>
          <w:trHeight w:val="286"/>
        </w:trPr>
        <w:tc>
          <w:tcPr>
            <w:tcW w:w="1838" w:type="dxa"/>
            <w:shd w:val="clear" w:color="auto" w:fill="FFFFFF" w:themeFill="background1"/>
          </w:tcPr>
          <w:p w14:paraId="3057C5A3" w14:textId="77777777" w:rsidR="0085628D" w:rsidRPr="008D0BA0" w:rsidRDefault="00C35573" w:rsidP="00C35573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Skills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3245C300" w14:textId="77777777" w:rsidR="00952C27" w:rsidRPr="00952C27" w:rsidRDefault="00952C27" w:rsidP="00CF5A77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Theme="majorHAnsi" w:hAnsiTheme="majorHAnsi" w:cstheme="majorHAnsi"/>
              </w:rPr>
            </w:pPr>
            <w:r w:rsidRPr="00952C27">
              <w:rPr>
                <w:rFonts w:asciiTheme="majorHAnsi" w:hAnsiTheme="majorHAnsi" w:cstheme="majorHAnsi"/>
              </w:rPr>
              <w:t>Good understanding of tolerances and how this affects measuring techniques</w:t>
            </w:r>
          </w:p>
          <w:p w14:paraId="3956A719" w14:textId="77777777" w:rsidR="00952C27" w:rsidRPr="00952C27" w:rsidRDefault="00952C27" w:rsidP="00CF5A77">
            <w:pPr>
              <w:pStyle w:val="ListParagraph"/>
              <w:numPr>
                <w:ilvl w:val="0"/>
                <w:numId w:val="6"/>
              </w:numPr>
              <w:ind w:left="317"/>
            </w:pPr>
            <w:r w:rsidRPr="00952C27">
              <w:t xml:space="preserve">Use of basic measurement equipment (gauges, </w:t>
            </w:r>
            <w:r w:rsidR="007010D4" w:rsidRPr="00952C27">
              <w:t>callipers</w:t>
            </w:r>
            <w:r w:rsidRPr="00952C27">
              <w:t xml:space="preserve">, </w:t>
            </w:r>
            <w:r w:rsidR="007010D4" w:rsidRPr="00952C27">
              <w:t>micrometres</w:t>
            </w:r>
            <w:r w:rsidRPr="00952C27">
              <w:t>, height gauge, shadowgraph).</w:t>
            </w:r>
          </w:p>
          <w:p w14:paraId="4C554A97" w14:textId="77777777" w:rsidR="00952C27" w:rsidRPr="003916A7" w:rsidRDefault="00952C27" w:rsidP="007010D4">
            <w:pPr>
              <w:pStyle w:val="ListParagraph"/>
              <w:numPr>
                <w:ilvl w:val="0"/>
                <w:numId w:val="6"/>
              </w:numPr>
              <w:spacing w:after="0"/>
              <w:ind w:left="317"/>
              <w:rPr>
                <w:rFonts w:asciiTheme="majorHAnsi" w:hAnsiTheme="majorHAnsi" w:cs="Arial"/>
              </w:rPr>
            </w:pPr>
            <w:r w:rsidRPr="007010D4">
              <w:rPr>
                <w:rFonts w:asciiTheme="majorHAnsi" w:hAnsiTheme="majorHAnsi" w:cs="Arial"/>
              </w:rPr>
              <w:t xml:space="preserve">Organizational skills, </w:t>
            </w:r>
            <w:proofErr w:type="gramStart"/>
            <w:r w:rsidRPr="007010D4">
              <w:rPr>
                <w:rFonts w:asciiTheme="majorHAnsi" w:hAnsiTheme="majorHAnsi" w:cs="Arial"/>
              </w:rPr>
              <w:t>accuracy</w:t>
            </w:r>
            <w:proofErr w:type="gramEnd"/>
            <w:r w:rsidRPr="007010D4">
              <w:rPr>
                <w:rFonts w:asciiTheme="majorHAnsi" w:hAnsiTheme="majorHAnsi" w:cs="Arial"/>
              </w:rPr>
              <w:t xml:space="preserve"> and an attention to detail</w:t>
            </w:r>
          </w:p>
        </w:tc>
        <w:tc>
          <w:tcPr>
            <w:tcW w:w="4819" w:type="dxa"/>
            <w:shd w:val="clear" w:color="auto" w:fill="FFFFFF" w:themeFill="background1"/>
          </w:tcPr>
          <w:p w14:paraId="7F1B5AE5" w14:textId="77777777" w:rsidR="00952C27" w:rsidRPr="00CF5A77" w:rsidRDefault="00952C27" w:rsidP="00CF5A77">
            <w:pPr>
              <w:pStyle w:val="ListParagraph"/>
              <w:numPr>
                <w:ilvl w:val="0"/>
                <w:numId w:val="6"/>
              </w:numPr>
              <w:spacing w:after="0"/>
              <w:ind w:left="317"/>
              <w:rPr>
                <w:rFonts w:asciiTheme="majorHAnsi" w:hAnsiTheme="majorHAnsi" w:cs="Arial"/>
                <w:iCs/>
              </w:rPr>
            </w:pPr>
            <w:r w:rsidRPr="00CF5A77">
              <w:t>Reverse engineering</w:t>
            </w:r>
            <w:r w:rsidRPr="00CF5A77">
              <w:rPr>
                <w:rFonts w:asciiTheme="majorHAnsi" w:hAnsiTheme="majorHAnsi" w:cs="Arial"/>
                <w:iCs/>
              </w:rPr>
              <w:t xml:space="preserve"> </w:t>
            </w:r>
          </w:p>
          <w:p w14:paraId="577AED70" w14:textId="77777777" w:rsidR="003916A7" w:rsidRPr="00CF5A77" w:rsidRDefault="003916A7" w:rsidP="00CF5A77">
            <w:pPr>
              <w:pStyle w:val="ListParagraph"/>
              <w:numPr>
                <w:ilvl w:val="0"/>
                <w:numId w:val="6"/>
              </w:numPr>
              <w:spacing w:after="0"/>
              <w:ind w:left="317"/>
              <w:rPr>
                <w:rFonts w:asciiTheme="majorHAnsi" w:hAnsiTheme="majorHAnsi" w:cs="Arial"/>
                <w:color w:val="000000"/>
              </w:rPr>
            </w:pPr>
            <w:r w:rsidRPr="00CF5A77">
              <w:rPr>
                <w:rFonts w:asciiTheme="majorHAnsi" w:hAnsiTheme="majorHAnsi" w:cs="Arial"/>
                <w:color w:val="000000"/>
              </w:rPr>
              <w:t>Knowledge of CNC program writing</w:t>
            </w:r>
            <w:r w:rsidR="00952C27" w:rsidRPr="00CF5A77">
              <w:rPr>
                <w:rFonts w:asciiTheme="majorHAnsi" w:hAnsiTheme="majorHAnsi" w:cs="Arial"/>
                <w:color w:val="000000"/>
              </w:rPr>
              <w:t xml:space="preserve"> for Mitutoyo equipment</w:t>
            </w:r>
          </w:p>
          <w:p w14:paraId="21F3D168" w14:textId="77777777" w:rsidR="00952C27" w:rsidRPr="00CF5A77" w:rsidRDefault="00952C27" w:rsidP="00CF5A77">
            <w:pPr>
              <w:pStyle w:val="ListParagraph"/>
              <w:numPr>
                <w:ilvl w:val="0"/>
                <w:numId w:val="6"/>
              </w:numPr>
              <w:spacing w:after="0"/>
              <w:ind w:left="317"/>
              <w:rPr>
                <w:rFonts w:asciiTheme="majorHAnsi" w:hAnsiTheme="majorHAnsi" w:cs="Arial"/>
                <w:iCs/>
              </w:rPr>
            </w:pPr>
            <w:r w:rsidRPr="00CF5A77">
              <w:rPr>
                <w:rFonts w:asciiTheme="majorHAnsi" w:hAnsiTheme="majorHAnsi" w:cs="Arial"/>
                <w:color w:val="000000"/>
              </w:rPr>
              <w:t xml:space="preserve">CAD </w:t>
            </w:r>
            <w:r w:rsidR="005120AF" w:rsidRPr="00CF5A77">
              <w:rPr>
                <w:rFonts w:asciiTheme="majorHAnsi" w:hAnsiTheme="majorHAnsi" w:cs="Arial"/>
                <w:color w:val="000000"/>
              </w:rPr>
              <w:t>modelling</w:t>
            </w:r>
            <w:r w:rsidRPr="00CF5A77">
              <w:rPr>
                <w:rFonts w:asciiTheme="majorHAnsi" w:hAnsiTheme="majorHAnsi" w:cs="Arial"/>
                <w:color w:val="000000"/>
              </w:rPr>
              <w:t>, model manipulation</w:t>
            </w:r>
          </w:p>
          <w:p w14:paraId="21B555F4" w14:textId="77777777" w:rsidR="00CF5A77" w:rsidRPr="00CF5A77" w:rsidRDefault="00CF5A77" w:rsidP="00CF5A77">
            <w:pPr>
              <w:pStyle w:val="ListParagraph"/>
              <w:numPr>
                <w:ilvl w:val="0"/>
                <w:numId w:val="6"/>
              </w:numPr>
              <w:spacing w:after="0"/>
              <w:ind w:left="317"/>
              <w:rPr>
                <w:rFonts w:asciiTheme="majorHAnsi" w:hAnsiTheme="majorHAnsi" w:cs="Arial"/>
                <w:iCs/>
              </w:rPr>
            </w:pPr>
            <w:r>
              <w:rPr>
                <w:rFonts w:asciiTheme="majorHAnsi" w:hAnsiTheme="majorHAnsi" w:cs="Arial"/>
                <w:color w:val="000000"/>
              </w:rPr>
              <w:t>CAM programming for 3Ax 4Ax 5Ax milling</w:t>
            </w:r>
            <w:r w:rsidR="005120AF">
              <w:rPr>
                <w:rFonts w:asciiTheme="majorHAnsi" w:hAnsiTheme="majorHAnsi" w:cs="Arial"/>
                <w:color w:val="000000"/>
              </w:rPr>
              <w:t xml:space="preserve"> </w:t>
            </w:r>
          </w:p>
          <w:p w14:paraId="44AF3CF2" w14:textId="77777777" w:rsidR="0085628D" w:rsidRPr="003916A7" w:rsidRDefault="0085628D" w:rsidP="003916A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85628D" w14:paraId="18510D95" w14:textId="77777777" w:rsidTr="007010D4">
        <w:trPr>
          <w:trHeight w:val="286"/>
        </w:trPr>
        <w:tc>
          <w:tcPr>
            <w:tcW w:w="1838" w:type="dxa"/>
            <w:shd w:val="clear" w:color="auto" w:fill="FFFFFF" w:themeFill="background1"/>
          </w:tcPr>
          <w:p w14:paraId="549960A9" w14:textId="77777777" w:rsidR="0085628D" w:rsidRPr="008D0BA0" w:rsidRDefault="007010D4" w:rsidP="00C35573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Behaviors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1B1E05AB" w14:textId="77777777" w:rsidR="003916A7" w:rsidRPr="005120AF" w:rsidRDefault="005120AF" w:rsidP="005120AF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Theme="majorHAnsi" w:hAnsiTheme="majorHAnsi" w:cstheme="majorHAnsi"/>
              </w:rPr>
            </w:pPr>
            <w:r w:rsidRPr="005120AF">
              <w:rPr>
                <w:rFonts w:asciiTheme="majorHAnsi" w:hAnsiTheme="majorHAnsi" w:cstheme="majorHAnsi"/>
              </w:rPr>
              <w:t>Capable of working with minimal supervision</w:t>
            </w:r>
          </w:p>
          <w:p w14:paraId="69CC3587" w14:textId="77777777" w:rsidR="00D61823" w:rsidRDefault="005120AF" w:rsidP="00B55180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Theme="majorHAnsi" w:hAnsiTheme="majorHAnsi" w:cstheme="majorHAnsi"/>
              </w:rPr>
            </w:pPr>
            <w:r w:rsidRPr="00D61823">
              <w:rPr>
                <w:rFonts w:asciiTheme="majorHAnsi" w:hAnsiTheme="majorHAnsi" w:cstheme="majorHAnsi"/>
              </w:rPr>
              <w:t>Capable multi-tasker</w:t>
            </w:r>
          </w:p>
          <w:p w14:paraId="5A2E7606" w14:textId="77777777" w:rsidR="003916A7" w:rsidRPr="00D61823" w:rsidRDefault="003916A7" w:rsidP="00B55180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Theme="majorHAnsi" w:hAnsiTheme="majorHAnsi" w:cstheme="majorHAnsi"/>
              </w:rPr>
            </w:pPr>
            <w:r w:rsidRPr="00D61823">
              <w:rPr>
                <w:rFonts w:asciiTheme="majorHAnsi" w:hAnsiTheme="majorHAnsi" w:cstheme="majorHAnsi"/>
              </w:rPr>
              <w:t>Dynamic</w:t>
            </w:r>
          </w:p>
          <w:p w14:paraId="4372B94B" w14:textId="77777777" w:rsidR="003916A7" w:rsidRPr="005120AF" w:rsidRDefault="003916A7" w:rsidP="005120AF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Theme="majorHAnsi" w:hAnsiTheme="majorHAnsi" w:cstheme="majorHAnsi"/>
              </w:rPr>
            </w:pPr>
            <w:r w:rsidRPr="005120AF">
              <w:rPr>
                <w:rFonts w:asciiTheme="majorHAnsi" w:hAnsiTheme="majorHAnsi" w:cstheme="majorHAnsi"/>
              </w:rPr>
              <w:t>Flexible approach</w:t>
            </w:r>
          </w:p>
          <w:p w14:paraId="233B486A" w14:textId="77777777" w:rsidR="00C35573" w:rsidRPr="005120AF" w:rsidRDefault="003916A7" w:rsidP="005120AF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Theme="majorHAnsi" w:hAnsiTheme="majorHAnsi" w:cstheme="majorHAnsi"/>
              </w:rPr>
            </w:pPr>
            <w:r w:rsidRPr="005120AF">
              <w:rPr>
                <w:rFonts w:asciiTheme="majorHAnsi" w:hAnsiTheme="majorHAnsi" w:cstheme="majorHAnsi"/>
              </w:rPr>
              <w:t>Enthusiastic</w:t>
            </w:r>
          </w:p>
        </w:tc>
        <w:tc>
          <w:tcPr>
            <w:tcW w:w="4819" w:type="dxa"/>
            <w:shd w:val="clear" w:color="auto" w:fill="FFFFFF" w:themeFill="background1"/>
          </w:tcPr>
          <w:p w14:paraId="3455E001" w14:textId="77777777" w:rsidR="005120AF" w:rsidRPr="005120AF" w:rsidRDefault="005120AF" w:rsidP="005120AF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Theme="majorHAnsi" w:hAnsiTheme="majorHAnsi" w:cstheme="majorHAnsi"/>
              </w:rPr>
            </w:pPr>
            <w:r w:rsidRPr="005120AF">
              <w:rPr>
                <w:rFonts w:asciiTheme="majorHAnsi" w:hAnsiTheme="majorHAnsi" w:cs="Arial"/>
              </w:rPr>
              <w:t>Excellent problem-solver</w:t>
            </w:r>
            <w:r w:rsidRPr="005120AF">
              <w:rPr>
                <w:rFonts w:asciiTheme="majorHAnsi" w:hAnsiTheme="majorHAnsi" w:cstheme="majorHAnsi"/>
              </w:rPr>
              <w:t xml:space="preserve"> </w:t>
            </w:r>
          </w:p>
          <w:p w14:paraId="5D7F4381" w14:textId="77777777" w:rsidR="005120AF" w:rsidRPr="005120AF" w:rsidRDefault="005120AF" w:rsidP="005120AF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Theme="majorHAnsi" w:hAnsiTheme="majorHAnsi" w:cstheme="majorHAnsi"/>
              </w:rPr>
            </w:pPr>
            <w:r w:rsidRPr="005120AF">
              <w:rPr>
                <w:rFonts w:asciiTheme="majorHAnsi" w:hAnsiTheme="majorHAnsi" w:cstheme="majorHAnsi"/>
              </w:rPr>
              <w:t>Verbal and Written communication.</w:t>
            </w:r>
          </w:p>
          <w:p w14:paraId="764D8E17" w14:textId="77777777" w:rsidR="0085628D" w:rsidRPr="003916A7" w:rsidRDefault="0085628D" w:rsidP="003916A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85628D" w14:paraId="16CF7EC8" w14:textId="77777777" w:rsidTr="007010D4">
        <w:trPr>
          <w:trHeight w:val="286"/>
        </w:trPr>
        <w:tc>
          <w:tcPr>
            <w:tcW w:w="1838" w:type="dxa"/>
            <w:shd w:val="clear" w:color="auto" w:fill="FFFFFF" w:themeFill="background1"/>
          </w:tcPr>
          <w:p w14:paraId="7882BF1A" w14:textId="77777777" w:rsidR="0085628D" w:rsidRPr="008D0BA0" w:rsidRDefault="00C35573" w:rsidP="00C35573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Personal Qualities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4AEA4E91" w14:textId="77777777" w:rsidR="003916A7" w:rsidRPr="005120AF" w:rsidRDefault="003916A7" w:rsidP="005120AF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Theme="majorHAnsi" w:hAnsiTheme="majorHAnsi" w:cstheme="majorHAnsi"/>
              </w:rPr>
            </w:pPr>
            <w:r w:rsidRPr="005120AF">
              <w:rPr>
                <w:rFonts w:asciiTheme="majorHAnsi" w:hAnsiTheme="majorHAnsi" w:cstheme="majorHAnsi"/>
              </w:rPr>
              <w:t>A willingness to learn and develop further</w:t>
            </w:r>
          </w:p>
          <w:p w14:paraId="19D4EFEA" w14:textId="77777777" w:rsidR="003916A7" w:rsidRPr="005120AF" w:rsidRDefault="003916A7" w:rsidP="005120AF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Theme="majorHAnsi" w:hAnsiTheme="majorHAnsi" w:cstheme="majorHAnsi"/>
              </w:rPr>
            </w:pPr>
            <w:r w:rsidRPr="005120AF">
              <w:rPr>
                <w:rFonts w:asciiTheme="majorHAnsi" w:hAnsiTheme="majorHAnsi" w:cstheme="majorHAnsi"/>
              </w:rPr>
              <w:t>Ability to build relationships with people at all levels</w:t>
            </w:r>
          </w:p>
          <w:p w14:paraId="19049251" w14:textId="77777777" w:rsidR="0085628D" w:rsidRPr="005120AF" w:rsidRDefault="003916A7" w:rsidP="005120AF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Theme="majorHAnsi" w:hAnsiTheme="majorHAnsi" w:cstheme="majorHAnsi"/>
              </w:rPr>
            </w:pPr>
            <w:r w:rsidRPr="005120AF">
              <w:rPr>
                <w:rFonts w:asciiTheme="majorHAnsi" w:hAnsiTheme="majorHAnsi" w:cstheme="majorHAnsi"/>
              </w:rPr>
              <w:t>Can-do attitude</w:t>
            </w:r>
          </w:p>
        </w:tc>
        <w:tc>
          <w:tcPr>
            <w:tcW w:w="4819" w:type="dxa"/>
            <w:shd w:val="clear" w:color="auto" w:fill="FFFFFF" w:themeFill="background1"/>
          </w:tcPr>
          <w:p w14:paraId="5F6DEAA4" w14:textId="77777777" w:rsidR="0085628D" w:rsidRPr="003916A7" w:rsidRDefault="0085628D" w:rsidP="003916A7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313F7308" w14:textId="77777777" w:rsidR="006C5CCB" w:rsidRDefault="006C5CCB" w:rsidP="0079152D"/>
    <w:tbl>
      <w:tblPr>
        <w:tblStyle w:val="TableGrid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330"/>
        <w:gridCol w:w="1170"/>
        <w:gridCol w:w="3316"/>
      </w:tblGrid>
      <w:tr w:rsidR="00AA4E7C" w:rsidRPr="00B475DD" w14:paraId="26D0B95C" w14:textId="77777777" w:rsidTr="007F1381">
        <w:tc>
          <w:tcPr>
            <w:tcW w:w="1818" w:type="dxa"/>
            <w:shd w:val="clear" w:color="auto" w:fill="D9D9D9" w:themeFill="background1" w:themeFillShade="D9"/>
          </w:tcPr>
          <w:p w14:paraId="6A2CD278" w14:textId="77777777" w:rsidR="00AA4E7C" w:rsidRPr="00675772" w:rsidRDefault="00AA4E7C" w:rsidP="007F1381">
            <w:pPr>
              <w:pStyle w:val="Details"/>
            </w:pPr>
            <w:r w:rsidRPr="00675772">
              <w:t>Reviewed By:</w:t>
            </w:r>
          </w:p>
        </w:tc>
        <w:tc>
          <w:tcPr>
            <w:tcW w:w="3330" w:type="dxa"/>
          </w:tcPr>
          <w:p w14:paraId="54933A42" w14:textId="77777777" w:rsidR="00AA4E7C" w:rsidRPr="00675772" w:rsidRDefault="00AA4E7C" w:rsidP="007F1381">
            <w:pPr>
              <w:pStyle w:val="Details"/>
            </w:pPr>
            <w:r>
              <w:t>Peter Selley; Martin Knight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F2EC8B3" w14:textId="77777777" w:rsidR="00AA4E7C" w:rsidRPr="00675772" w:rsidRDefault="00AA4E7C" w:rsidP="007F1381">
            <w:pPr>
              <w:pStyle w:val="Details"/>
            </w:pPr>
            <w:r w:rsidRPr="00675772">
              <w:t>Date:</w:t>
            </w:r>
          </w:p>
        </w:tc>
        <w:tc>
          <w:tcPr>
            <w:tcW w:w="3316" w:type="dxa"/>
          </w:tcPr>
          <w:p w14:paraId="30D642E3" w14:textId="77777777" w:rsidR="00AA4E7C" w:rsidRPr="00675772" w:rsidRDefault="00AA4E7C" w:rsidP="007F1381">
            <w:pPr>
              <w:pStyle w:val="Details"/>
            </w:pPr>
            <w:r>
              <w:t>28/</w:t>
            </w:r>
            <w:r w:rsidR="002A36BF">
              <w:t>0</w:t>
            </w:r>
            <w:r>
              <w:t>4/2015</w:t>
            </w:r>
          </w:p>
        </w:tc>
      </w:tr>
      <w:tr w:rsidR="00AA4E7C" w:rsidRPr="00B475DD" w14:paraId="31979A7E" w14:textId="77777777" w:rsidTr="007F1381">
        <w:tc>
          <w:tcPr>
            <w:tcW w:w="1818" w:type="dxa"/>
            <w:shd w:val="clear" w:color="auto" w:fill="D9D9D9" w:themeFill="background1" w:themeFillShade="D9"/>
          </w:tcPr>
          <w:p w14:paraId="3063CF6C" w14:textId="77777777" w:rsidR="00AA4E7C" w:rsidRPr="00675772" w:rsidRDefault="00AA4E7C" w:rsidP="007F1381">
            <w:pPr>
              <w:pStyle w:val="Details"/>
            </w:pPr>
            <w:r w:rsidRPr="00675772">
              <w:t>Approved By:</w:t>
            </w:r>
          </w:p>
        </w:tc>
        <w:tc>
          <w:tcPr>
            <w:tcW w:w="3330" w:type="dxa"/>
          </w:tcPr>
          <w:p w14:paraId="00192347" w14:textId="77777777" w:rsidR="00AA4E7C" w:rsidRPr="00675772" w:rsidRDefault="00AA4E7C" w:rsidP="007F1381">
            <w:pPr>
              <w:pStyle w:val="Details"/>
            </w:pPr>
            <w:r>
              <w:t>Peter Selley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F6B0161" w14:textId="77777777" w:rsidR="00AA4E7C" w:rsidRPr="00675772" w:rsidRDefault="00AA4E7C" w:rsidP="007F1381">
            <w:pPr>
              <w:pStyle w:val="Details"/>
            </w:pPr>
            <w:r w:rsidRPr="00675772">
              <w:t>Date:</w:t>
            </w:r>
          </w:p>
        </w:tc>
        <w:tc>
          <w:tcPr>
            <w:tcW w:w="3316" w:type="dxa"/>
          </w:tcPr>
          <w:p w14:paraId="2720D4FC" w14:textId="77777777" w:rsidR="00AA4E7C" w:rsidRPr="00675772" w:rsidRDefault="00AA4E7C" w:rsidP="007F1381">
            <w:pPr>
              <w:pStyle w:val="Details"/>
            </w:pPr>
            <w:r>
              <w:t>28/</w:t>
            </w:r>
            <w:r w:rsidR="002A36BF">
              <w:t>0</w:t>
            </w:r>
            <w:r>
              <w:t>4/2015</w:t>
            </w:r>
          </w:p>
        </w:tc>
      </w:tr>
      <w:tr w:rsidR="00AA4E7C" w:rsidRPr="00B475DD" w14:paraId="70CB0643" w14:textId="77777777" w:rsidTr="007F1381">
        <w:tc>
          <w:tcPr>
            <w:tcW w:w="1818" w:type="dxa"/>
            <w:shd w:val="clear" w:color="auto" w:fill="D9D9D9" w:themeFill="background1" w:themeFillShade="D9"/>
          </w:tcPr>
          <w:p w14:paraId="200EB089" w14:textId="77777777" w:rsidR="00AA4E7C" w:rsidRPr="00675772" w:rsidRDefault="00AA4E7C" w:rsidP="007F1381">
            <w:pPr>
              <w:pStyle w:val="Details"/>
            </w:pPr>
            <w:r w:rsidRPr="00675772">
              <w:t>Last Updated By:</w:t>
            </w:r>
          </w:p>
        </w:tc>
        <w:tc>
          <w:tcPr>
            <w:tcW w:w="3330" w:type="dxa"/>
          </w:tcPr>
          <w:p w14:paraId="6E974CA9" w14:textId="77777777" w:rsidR="00AA4E7C" w:rsidRPr="00675772" w:rsidRDefault="002A36BF" w:rsidP="007F1381">
            <w:pPr>
              <w:pStyle w:val="Details"/>
            </w:pPr>
            <w:r>
              <w:t>Chris Nicholls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D64E7E1" w14:textId="77777777" w:rsidR="00AA4E7C" w:rsidRPr="00675772" w:rsidRDefault="00AA4E7C" w:rsidP="007F1381">
            <w:pPr>
              <w:pStyle w:val="Details"/>
            </w:pPr>
            <w:r w:rsidRPr="00675772">
              <w:t>Date:</w:t>
            </w:r>
          </w:p>
        </w:tc>
        <w:tc>
          <w:tcPr>
            <w:tcW w:w="3316" w:type="dxa"/>
          </w:tcPr>
          <w:p w14:paraId="63207F93" w14:textId="77777777" w:rsidR="00AA4E7C" w:rsidRPr="00675772" w:rsidRDefault="002A36BF" w:rsidP="007F1381">
            <w:pPr>
              <w:pStyle w:val="Details"/>
            </w:pPr>
            <w:r>
              <w:t>06/10/2017</w:t>
            </w:r>
          </w:p>
        </w:tc>
      </w:tr>
    </w:tbl>
    <w:p w14:paraId="37BC2CB4" w14:textId="77777777" w:rsidR="00AA4E7C" w:rsidRPr="00675772" w:rsidRDefault="00AA4E7C" w:rsidP="0079152D"/>
    <w:sectPr w:rsidR="00AA4E7C" w:rsidRPr="00675772" w:rsidSect="007010D4">
      <w:headerReference w:type="default" r:id="rId11"/>
      <w:footerReference w:type="default" r:id="rId12"/>
      <w:pgSz w:w="12240" w:h="15840"/>
      <w:pgMar w:top="1276" w:right="616" w:bottom="709" w:left="1440" w:header="142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9E811" w14:textId="77777777" w:rsidR="00D529C1" w:rsidRDefault="00D529C1" w:rsidP="00037D55">
      <w:pPr>
        <w:spacing w:before="0" w:after="0"/>
      </w:pPr>
      <w:r>
        <w:separator/>
      </w:r>
    </w:p>
  </w:endnote>
  <w:endnote w:type="continuationSeparator" w:id="0">
    <w:p w14:paraId="10C5151E" w14:textId="77777777" w:rsidR="00D529C1" w:rsidRDefault="00D529C1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67561" w14:textId="77777777" w:rsidR="00AA4E7C" w:rsidRDefault="00AA4E7C">
    <w:pPr>
      <w:pStyle w:val="Footer"/>
      <w:jc w:val="right"/>
    </w:pPr>
    <w:r>
      <w:t xml:space="preserve"> </w:t>
    </w:r>
    <w:sdt>
      <w:sdtPr>
        <w:id w:val="367419468"/>
        <w:docPartObj>
          <w:docPartGallery w:val="Page Numbers (Bottom of Page)"/>
          <w:docPartUnique/>
        </w:docPartObj>
      </w:sdtPr>
      <w:sdtEndPr/>
      <w:sdtContent>
        <w:sdt>
          <w:sdtPr>
            <w:id w:val="-198514817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6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6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061E0A2" w14:textId="77777777" w:rsidR="009F0014" w:rsidRDefault="009F0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E1628" w14:textId="77777777" w:rsidR="00D529C1" w:rsidRDefault="00D529C1" w:rsidP="00037D55">
      <w:pPr>
        <w:spacing w:before="0" w:after="0"/>
      </w:pPr>
      <w:r>
        <w:separator/>
      </w:r>
    </w:p>
  </w:footnote>
  <w:footnote w:type="continuationSeparator" w:id="0">
    <w:p w14:paraId="26A5C915" w14:textId="77777777" w:rsidR="00D529C1" w:rsidRDefault="00D529C1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B0C50" w14:textId="77777777" w:rsidR="00037D55" w:rsidRPr="00365061" w:rsidRDefault="00F203DF" w:rsidP="00365061">
    <w:pPr>
      <w:pStyle w:val="Companyname"/>
    </w:pPr>
    <w:r>
      <w:rPr>
        <w:noProof/>
        <w:lang w:val="en-GB" w:eastAsia="en-GB"/>
      </w:rPr>
      <w:drawing>
        <wp:inline distT="0" distB="0" distL="0" distR="0" wp14:anchorId="470BE6AA" wp14:editId="2E9CDC0E">
          <wp:extent cx="2294626" cy="779987"/>
          <wp:effectExtent l="0" t="0" r="0" b="1270"/>
          <wp:docPr id="56" name="Picture 56" descr="X:\Templates\Hymec New Logo 0403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emplates\Hymec New Logo 0403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394" cy="78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7D55" w:rsidRPr="0036506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9BF"/>
    <w:multiLevelType w:val="hybridMultilevel"/>
    <w:tmpl w:val="097A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E0022"/>
    <w:multiLevelType w:val="hybridMultilevel"/>
    <w:tmpl w:val="3834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D2D8E"/>
    <w:multiLevelType w:val="hybridMultilevel"/>
    <w:tmpl w:val="5E0E95B0"/>
    <w:lvl w:ilvl="0" w:tplc="674A17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2693C"/>
    <w:multiLevelType w:val="hybridMultilevel"/>
    <w:tmpl w:val="1D64D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459F7"/>
    <w:multiLevelType w:val="hybridMultilevel"/>
    <w:tmpl w:val="4EA22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06451"/>
    <w:multiLevelType w:val="hybridMultilevel"/>
    <w:tmpl w:val="DCA67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1473C"/>
    <w:multiLevelType w:val="hybridMultilevel"/>
    <w:tmpl w:val="1CB82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00BC5"/>
    <w:multiLevelType w:val="hybridMultilevel"/>
    <w:tmpl w:val="5D6A4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816686">
    <w:abstractNumId w:val="6"/>
  </w:num>
  <w:num w:numId="2" w16cid:durableId="1329670942">
    <w:abstractNumId w:val="0"/>
  </w:num>
  <w:num w:numId="3" w16cid:durableId="1996177895">
    <w:abstractNumId w:val="3"/>
  </w:num>
  <w:num w:numId="4" w16cid:durableId="39716477">
    <w:abstractNumId w:val="4"/>
  </w:num>
  <w:num w:numId="5" w16cid:durableId="627473177">
    <w:abstractNumId w:val="1"/>
  </w:num>
  <w:num w:numId="6" w16cid:durableId="1807116351">
    <w:abstractNumId w:val="2"/>
  </w:num>
  <w:num w:numId="7" w16cid:durableId="620495911">
    <w:abstractNumId w:val="7"/>
  </w:num>
  <w:num w:numId="8" w16cid:durableId="1911304692">
    <w:abstractNumId w:val="9"/>
  </w:num>
  <w:num w:numId="9" w16cid:durableId="386799292">
    <w:abstractNumId w:val="8"/>
  </w:num>
  <w:num w:numId="10" w16cid:durableId="819728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DF"/>
    <w:rsid w:val="000255A3"/>
    <w:rsid w:val="00035AA4"/>
    <w:rsid w:val="00037D55"/>
    <w:rsid w:val="000853BC"/>
    <w:rsid w:val="000C5A46"/>
    <w:rsid w:val="000C5E97"/>
    <w:rsid w:val="000E43A5"/>
    <w:rsid w:val="000E7D26"/>
    <w:rsid w:val="000F0378"/>
    <w:rsid w:val="000F6B6D"/>
    <w:rsid w:val="00114FAC"/>
    <w:rsid w:val="0012566B"/>
    <w:rsid w:val="0014076C"/>
    <w:rsid w:val="00146B76"/>
    <w:rsid w:val="00147A54"/>
    <w:rsid w:val="001A24F2"/>
    <w:rsid w:val="00201D1A"/>
    <w:rsid w:val="00205DAD"/>
    <w:rsid w:val="00231711"/>
    <w:rsid w:val="00276A6F"/>
    <w:rsid w:val="00291A45"/>
    <w:rsid w:val="002A36BF"/>
    <w:rsid w:val="0036119B"/>
    <w:rsid w:val="00365061"/>
    <w:rsid w:val="00374F55"/>
    <w:rsid w:val="003829AA"/>
    <w:rsid w:val="00386B78"/>
    <w:rsid w:val="003916A7"/>
    <w:rsid w:val="003A0571"/>
    <w:rsid w:val="003B08D3"/>
    <w:rsid w:val="003C5F7D"/>
    <w:rsid w:val="00464444"/>
    <w:rsid w:val="004762C1"/>
    <w:rsid w:val="00493B04"/>
    <w:rsid w:val="00500155"/>
    <w:rsid w:val="005120AF"/>
    <w:rsid w:val="0051258B"/>
    <w:rsid w:val="00516A0F"/>
    <w:rsid w:val="00547D99"/>
    <w:rsid w:val="00562A56"/>
    <w:rsid w:val="00566F1F"/>
    <w:rsid w:val="00592652"/>
    <w:rsid w:val="005A3B49"/>
    <w:rsid w:val="005C669E"/>
    <w:rsid w:val="005E3FE3"/>
    <w:rsid w:val="0060216F"/>
    <w:rsid w:val="00675772"/>
    <w:rsid w:val="006B253D"/>
    <w:rsid w:val="006C3597"/>
    <w:rsid w:val="006C5CCB"/>
    <w:rsid w:val="007010D4"/>
    <w:rsid w:val="00774232"/>
    <w:rsid w:val="0079152D"/>
    <w:rsid w:val="007B5567"/>
    <w:rsid w:val="007B6A52"/>
    <w:rsid w:val="007E3E45"/>
    <w:rsid w:val="007F2C82"/>
    <w:rsid w:val="008036DF"/>
    <w:rsid w:val="0080619B"/>
    <w:rsid w:val="008123E7"/>
    <w:rsid w:val="00851E78"/>
    <w:rsid w:val="0085628D"/>
    <w:rsid w:val="00857B5E"/>
    <w:rsid w:val="008D03D8"/>
    <w:rsid w:val="008D0916"/>
    <w:rsid w:val="008D0BA0"/>
    <w:rsid w:val="008F2537"/>
    <w:rsid w:val="009330CA"/>
    <w:rsid w:val="00942365"/>
    <w:rsid w:val="00952C27"/>
    <w:rsid w:val="0099370D"/>
    <w:rsid w:val="009F0014"/>
    <w:rsid w:val="009F53D9"/>
    <w:rsid w:val="00A01E8A"/>
    <w:rsid w:val="00A359F5"/>
    <w:rsid w:val="00A463B7"/>
    <w:rsid w:val="00A64424"/>
    <w:rsid w:val="00A81673"/>
    <w:rsid w:val="00AA4E7C"/>
    <w:rsid w:val="00B26C19"/>
    <w:rsid w:val="00B475DD"/>
    <w:rsid w:val="00BB2F85"/>
    <w:rsid w:val="00BD0958"/>
    <w:rsid w:val="00C22FD2"/>
    <w:rsid w:val="00C35573"/>
    <w:rsid w:val="00C41450"/>
    <w:rsid w:val="00C76253"/>
    <w:rsid w:val="00CB7B37"/>
    <w:rsid w:val="00CC4A82"/>
    <w:rsid w:val="00CF22EC"/>
    <w:rsid w:val="00CF467A"/>
    <w:rsid w:val="00CF5A77"/>
    <w:rsid w:val="00D17CF6"/>
    <w:rsid w:val="00D32F04"/>
    <w:rsid w:val="00D529C1"/>
    <w:rsid w:val="00D57E96"/>
    <w:rsid w:val="00D61823"/>
    <w:rsid w:val="00D834D4"/>
    <w:rsid w:val="00D9073A"/>
    <w:rsid w:val="00DB4F41"/>
    <w:rsid w:val="00DB7B5C"/>
    <w:rsid w:val="00DC2EEE"/>
    <w:rsid w:val="00DE106F"/>
    <w:rsid w:val="00E23F93"/>
    <w:rsid w:val="00E25F48"/>
    <w:rsid w:val="00E4626A"/>
    <w:rsid w:val="00E52EF8"/>
    <w:rsid w:val="00E87339"/>
    <w:rsid w:val="00EA68A2"/>
    <w:rsid w:val="00EB6037"/>
    <w:rsid w:val="00EC7406"/>
    <w:rsid w:val="00ED65E5"/>
    <w:rsid w:val="00F0505B"/>
    <w:rsid w:val="00F06F66"/>
    <w:rsid w:val="00F203DF"/>
    <w:rsid w:val="00F45672"/>
    <w:rsid w:val="00F8089E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5C0718"/>
  <w15:docId w15:val="{D991F7EA-13DB-4D4F-B2EB-606F60AC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916A7"/>
    <w:pPr>
      <w:spacing w:before="0" w:after="160" w:line="259" w:lineRule="auto"/>
      <w:ind w:left="720"/>
      <w:contextualSpacing/>
    </w:pPr>
    <w:rPr>
      <w:rFonts w:eastAsiaTheme="minorHAnsi" w:cstheme="minorBidi"/>
      <w:sz w:val="22"/>
      <w:lang w:val="en-GB"/>
    </w:rPr>
  </w:style>
  <w:style w:type="character" w:customStyle="1" w:styleId="text">
    <w:name w:val="text"/>
    <w:basedOn w:val="DefaultParagraphFont"/>
    <w:rsid w:val="0039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e.PLYMOUTH\AppData\Roaming\Microsoft\Templates\Job%20descrip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f6fa24-dcd7-4a75-945c-a2c9443a9d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F5AD9C98BE14386E308834F72F146" ma:contentTypeVersion="8" ma:contentTypeDescription="Create a new document." ma:contentTypeScope="" ma:versionID="bc76277ce88ca644e6dc3c5c8d494612">
  <xsd:schema xmlns:xsd="http://www.w3.org/2001/XMLSchema" xmlns:xs="http://www.w3.org/2001/XMLSchema" xmlns:p="http://schemas.microsoft.com/office/2006/metadata/properties" xmlns:ns3="a0f6fa24-dcd7-4a75-945c-a2c9443a9dc3" xmlns:ns4="8af145bd-f55d-4ab9-9eff-52610134b20d" targetNamespace="http://schemas.microsoft.com/office/2006/metadata/properties" ma:root="true" ma:fieldsID="c879698133c2d96c9fdd87f146fc0667" ns3:_="" ns4:_="">
    <xsd:import namespace="a0f6fa24-dcd7-4a75-945c-a2c9443a9dc3"/>
    <xsd:import namespace="8af145bd-f55d-4ab9-9eff-52610134b2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fa24-dcd7-4a75-945c-a2c9443a9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145bd-f55d-4ab9-9eff-52610134b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EB8BC-4103-4AEC-BEEA-7881360C51FE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a0f6fa24-dcd7-4a75-945c-a2c9443a9dc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af145bd-f55d-4ab9-9eff-52610134b20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C377E3-AB39-4BB8-972E-3435A075F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39F79-0E96-479D-985F-F2943330C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6fa24-dcd7-4a75-945c-a2c9443a9dc3"/>
    <ds:schemaRef ds:uri="8af145bd-f55d-4ab9-9eff-52610134b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AF4FA-04A6-49E1-8E22-16CA62E3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3904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Zoe Marlow</dc:creator>
  <cp:keywords/>
  <cp:lastModifiedBy>Ashley Cackett</cp:lastModifiedBy>
  <cp:revision>2</cp:revision>
  <cp:lastPrinted>2015-04-28T09:47:00Z</cp:lastPrinted>
  <dcterms:created xsi:type="dcterms:W3CDTF">2024-02-29T02:54:00Z</dcterms:created>
  <dcterms:modified xsi:type="dcterms:W3CDTF">2024-02-29T02:54:00Z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  <property fmtid="{D5CDD505-2E9C-101B-9397-08002B2CF9AE}" pid="3" name="ContentTypeId">
    <vt:lpwstr>0x0101006A3F5AD9C98BE14386E308834F72F146</vt:lpwstr>
  </property>
</Properties>
</file>